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A3D" w:rsidRDefault="00923A15">
      <w:pPr>
        <w:pStyle w:val="Standard"/>
        <w:rPr>
          <w:rFonts w:hint="eastAsia"/>
        </w:rPr>
      </w:pPr>
      <w:bookmarkStart w:id="0" w:name="_GoBack"/>
      <w:bookmarkEnd w:id="0"/>
      <w:r>
        <w:t xml:space="preserve">                   Stečajna masa iza VARAŽDINSKA UDRUGA ZA PROMICANJE</w:t>
      </w:r>
    </w:p>
    <w:p w:rsidR="00D02A3D" w:rsidRDefault="00923A15">
      <w:pPr>
        <w:pStyle w:val="Standard"/>
        <w:rPr>
          <w:rFonts w:hint="eastAsia"/>
        </w:rPr>
      </w:pPr>
      <w:r>
        <w:t xml:space="preserve">                                                  KULTURE I MODE u stečaju</w:t>
      </w:r>
    </w:p>
    <w:p w:rsidR="00D02A3D" w:rsidRDefault="00923A15">
      <w:pPr>
        <w:pStyle w:val="Standard"/>
        <w:rPr>
          <w:rFonts w:hint="eastAsia"/>
        </w:rPr>
      </w:pPr>
      <w:r>
        <w:t xml:space="preserve">                                             Vesna Baranašić Horvat, steč. upr.</w:t>
      </w:r>
    </w:p>
    <w:p w:rsidR="00D02A3D" w:rsidRDefault="00923A15">
      <w:pPr>
        <w:pStyle w:val="Standard"/>
        <w:pBdr>
          <w:bottom w:val="single" w:sz="8" w:space="2" w:color="000000"/>
        </w:pBdr>
        <w:rPr>
          <w:rFonts w:hint="eastAsia"/>
        </w:rPr>
      </w:pPr>
      <w:r>
        <w:t xml:space="preserve">                                     Čakovec, Matice hrvatske 6, OIB: 65554389903</w:t>
      </w:r>
    </w:p>
    <w:p w:rsidR="00D02A3D" w:rsidRDefault="00D02A3D">
      <w:pPr>
        <w:pStyle w:val="Standard"/>
        <w:rPr>
          <w:rFonts w:hint="eastAsia"/>
        </w:rPr>
      </w:pPr>
    </w:p>
    <w:p w:rsidR="00D02A3D" w:rsidRDefault="00D02A3D">
      <w:pPr>
        <w:pStyle w:val="Standard"/>
        <w:rPr>
          <w:rFonts w:hint="eastAsia"/>
        </w:rPr>
      </w:pPr>
    </w:p>
    <w:p w:rsidR="00D02A3D" w:rsidRDefault="00D02A3D">
      <w:pPr>
        <w:pStyle w:val="Standard"/>
        <w:rPr>
          <w:rFonts w:hint="eastAsia"/>
        </w:rPr>
      </w:pPr>
    </w:p>
    <w:p w:rsidR="00D02A3D" w:rsidRDefault="00923A15">
      <w:pPr>
        <w:pStyle w:val="Standard"/>
        <w:rPr>
          <w:rFonts w:hint="eastAsia"/>
        </w:rPr>
      </w:pPr>
      <w:r>
        <w:t xml:space="preserve">Nadležni trgovački sud: </w:t>
      </w:r>
      <w:r>
        <w:rPr>
          <w:b/>
          <w:bCs/>
        </w:rPr>
        <w:t>TRGOVAČKI SUD U VARAŽDINU</w:t>
      </w:r>
    </w:p>
    <w:p w:rsidR="00D02A3D" w:rsidRDefault="00923A15">
      <w:pPr>
        <w:pStyle w:val="Standard"/>
        <w:rPr>
          <w:rFonts w:hint="eastAsia"/>
        </w:rPr>
      </w:pPr>
      <w:r>
        <w:t xml:space="preserve">Poslovni broj spisa: </w:t>
      </w:r>
      <w:r>
        <w:rPr>
          <w:b/>
          <w:bCs/>
        </w:rPr>
        <w:t>St-97/17</w:t>
      </w:r>
    </w:p>
    <w:p w:rsidR="00D02A3D" w:rsidRDefault="00923A15">
      <w:pPr>
        <w:pStyle w:val="Standard"/>
        <w:rPr>
          <w:rFonts w:hint="eastAsia"/>
        </w:rPr>
      </w:pPr>
      <w:r>
        <w:t>Dužnik (ime</w:t>
      </w:r>
      <w:r>
        <w:t>,prezime/tvrtka ili naziv, OIB, adresa/sjedište)</w:t>
      </w:r>
    </w:p>
    <w:p w:rsidR="00D02A3D" w:rsidRDefault="00923A15">
      <w:pPr>
        <w:pStyle w:val="Standard"/>
        <w:rPr>
          <w:rFonts w:hint="eastAsia"/>
          <w:b/>
          <w:bCs/>
        </w:rPr>
      </w:pPr>
      <w:r>
        <w:rPr>
          <w:b/>
          <w:bCs/>
        </w:rPr>
        <w:t xml:space="preserve">Stečajna masa iza VARAŽDINSKA UDRUGA ZA PROMICANJE KULTURE I MODE u stečaju, OIB: 02071422366, Čakovec, Matice hrvatske 6  </w:t>
      </w:r>
    </w:p>
    <w:p w:rsidR="00D02A3D" w:rsidRDefault="00D02A3D">
      <w:pPr>
        <w:pStyle w:val="Standard"/>
        <w:rPr>
          <w:rFonts w:hint="eastAsia"/>
          <w:b/>
          <w:bCs/>
        </w:rPr>
      </w:pPr>
    </w:p>
    <w:p w:rsidR="00D02A3D" w:rsidRDefault="00D02A3D">
      <w:pPr>
        <w:pStyle w:val="Standard"/>
        <w:rPr>
          <w:rFonts w:hint="eastAsia"/>
          <w:b/>
          <w:bCs/>
        </w:rPr>
      </w:pPr>
    </w:p>
    <w:p w:rsidR="00D02A3D" w:rsidRDefault="00D02A3D">
      <w:pPr>
        <w:pStyle w:val="Standard"/>
        <w:rPr>
          <w:rFonts w:hint="eastAsia"/>
          <w:b/>
          <w:bCs/>
        </w:rPr>
      </w:pPr>
    </w:p>
    <w:p w:rsidR="00D02A3D" w:rsidRDefault="00923A15">
      <w:pPr>
        <w:pStyle w:val="Standard"/>
        <w:rPr>
          <w:rFonts w:hint="eastAsia"/>
          <w:b/>
          <w:bCs/>
        </w:rPr>
      </w:pPr>
      <w:r>
        <w:rPr>
          <w:b/>
          <w:bCs/>
        </w:rPr>
        <w:t xml:space="preserve">                                </w:t>
      </w:r>
      <w:r>
        <w:rPr>
          <w:b/>
          <w:bCs/>
          <w:sz w:val="30"/>
          <w:szCs w:val="30"/>
        </w:rPr>
        <w:t>IZVJEŠĆE STEČAJNOG UPRAVITELJA</w:t>
      </w:r>
    </w:p>
    <w:p w:rsidR="00D02A3D" w:rsidRDefault="00923A15">
      <w:pPr>
        <w:pStyle w:val="Standard"/>
        <w:rPr>
          <w:rFonts w:hint="eastAsia"/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O TIJEKU STEČAJNO</w:t>
      </w:r>
      <w:r>
        <w:rPr>
          <w:b/>
          <w:bCs/>
          <w:sz w:val="30"/>
          <w:szCs w:val="30"/>
        </w:rPr>
        <w:t>G POSTUPKA I STANJU STEČAJNE MASE</w:t>
      </w:r>
    </w:p>
    <w:p w:rsidR="00D02A3D" w:rsidRDefault="00D02A3D">
      <w:pPr>
        <w:pStyle w:val="Standard"/>
        <w:rPr>
          <w:rFonts w:hint="eastAsia"/>
          <w:b/>
          <w:bCs/>
          <w:sz w:val="30"/>
          <w:szCs w:val="30"/>
        </w:rPr>
      </w:pPr>
    </w:p>
    <w:p w:rsidR="00D02A3D" w:rsidRDefault="00D02A3D">
      <w:pPr>
        <w:pStyle w:val="Standard"/>
        <w:rPr>
          <w:rFonts w:hint="eastAsia"/>
          <w:b/>
          <w:bCs/>
          <w:sz w:val="30"/>
          <w:szCs w:val="30"/>
        </w:rPr>
      </w:pPr>
    </w:p>
    <w:p w:rsidR="00D02A3D" w:rsidRDefault="00923A15">
      <w:pPr>
        <w:pStyle w:val="Standard"/>
        <w:rPr>
          <w:rFonts w:hint="eastAsia"/>
          <w:b/>
          <w:bCs/>
        </w:rPr>
      </w:pPr>
      <w:r>
        <w:rPr>
          <w:b/>
          <w:bCs/>
        </w:rPr>
        <w:t>I. TIJEK STEČAJNOG POSTUPKA U RAZDOBLJU OD 26. 02. 2019. DO 03. 06. 2019.</w:t>
      </w:r>
    </w:p>
    <w:p w:rsidR="00D02A3D" w:rsidRDefault="00D02A3D">
      <w:pPr>
        <w:pStyle w:val="Standard"/>
        <w:rPr>
          <w:rFonts w:hint="eastAsia"/>
          <w:b/>
          <w:bCs/>
        </w:rPr>
      </w:pPr>
    </w:p>
    <w:p w:rsidR="00D02A3D" w:rsidRDefault="00D02A3D">
      <w:pPr>
        <w:pStyle w:val="Standard"/>
        <w:rPr>
          <w:rFonts w:hint="eastAsia"/>
          <w:b/>
          <w:bCs/>
        </w:rPr>
      </w:pPr>
    </w:p>
    <w:p w:rsidR="00D02A3D" w:rsidRDefault="00923A15">
      <w:pPr>
        <w:pStyle w:val="Standard"/>
        <w:rPr>
          <w:rFonts w:hint="eastAsia"/>
        </w:rPr>
      </w:pPr>
      <w:r>
        <w:t xml:space="preserve">Rješenjem Suda od 10. studenog 2016. godine otvoren je i zaključen stečajni postupak nad Udrugom, pri čemu je za stečajnog upravitelja imenovan </w:t>
      </w:r>
      <w:r>
        <w:t>Ivan Gjurašić, OIB: 66025260916, Petrinjska 28, Zagreb, te je naloženo brisanje stečajnog dužnika nakon pravomoćnosti rješenja, koje je nastupilo 13. prosinca 2016. godine.</w:t>
      </w:r>
    </w:p>
    <w:p w:rsidR="00D02A3D" w:rsidRDefault="00D02A3D">
      <w:pPr>
        <w:pStyle w:val="Standard"/>
        <w:rPr>
          <w:rFonts w:hint="eastAsia"/>
        </w:rPr>
      </w:pPr>
    </w:p>
    <w:p w:rsidR="00D02A3D" w:rsidRDefault="00923A15">
      <w:pPr>
        <w:pStyle w:val="Standard"/>
        <w:rPr>
          <w:rFonts w:hint="eastAsia"/>
        </w:rPr>
      </w:pPr>
      <w:r>
        <w:t>Rješenjem Trgovačkog suda u Varaždinu, Poslovni broj 2 St-97/17-3, od dana 06. ožu</w:t>
      </w:r>
      <w:r>
        <w:t>jka 2017. godine, određen je nastavak stečajnog postupka nad Stečajnom masom dužnika VARAŽDINSKA UDRUGA ZA PROMICANJE KULTURE I MODE, iz razloga što je naknadno pronađena imovina, novac na računu.</w:t>
      </w:r>
    </w:p>
    <w:p w:rsidR="00D02A3D" w:rsidRDefault="00D02A3D">
      <w:pPr>
        <w:pStyle w:val="Standard"/>
        <w:rPr>
          <w:rFonts w:hint="eastAsia"/>
        </w:rPr>
      </w:pPr>
    </w:p>
    <w:p w:rsidR="00D02A3D" w:rsidRDefault="00923A15">
      <w:pPr>
        <w:pStyle w:val="Standard"/>
        <w:rPr>
          <w:rFonts w:hint="eastAsia"/>
        </w:rPr>
      </w:pPr>
      <w:r>
        <w:t xml:space="preserve">Prijavu tražbine izvršio je vjerovnik Republika Hrvatska, </w:t>
      </w:r>
      <w:r>
        <w:t>Ministarstvo financija u iznosu od 4.400,25 kn, a tražbina se satoji od duga temeljem poreza i prireza na dohodak po osnovi primitka drugoga dohotka u iznosu od 3.850,00 kn plus kamate u iznosu od 550,16 kn te dug za doprinos za mirovinsko osiguranje na te</w:t>
      </w:r>
      <w:r>
        <w:t>melju generacijske solidarnosti temeljem radnog odnosa u iznosu od 0,09 kn. U I. Višem redu prijavljene su tražbine u ukopnome iznosu od 4.400,25 kn. Zastupnica vjerovnika RH na ispitnom ročištu od 3. srpnja 2017. izjavila je da povlači prijavu tražbine vj</w:t>
      </w:r>
      <w:r>
        <w:t>erovnika RH za iznos od 3.850,00 kn, slijedom čega prijava tražbine RH iznosi 550,25 kn, koja je u cijelosti priznata.</w:t>
      </w:r>
    </w:p>
    <w:p w:rsidR="00D02A3D" w:rsidRDefault="00D02A3D">
      <w:pPr>
        <w:pStyle w:val="Standard"/>
        <w:rPr>
          <w:rFonts w:hint="eastAsia"/>
        </w:rPr>
      </w:pPr>
    </w:p>
    <w:p w:rsidR="00D02A3D" w:rsidRDefault="00923A15">
      <w:pPr>
        <w:pStyle w:val="Standard"/>
        <w:rPr>
          <w:rFonts w:hint="eastAsia"/>
        </w:rPr>
      </w:pPr>
      <w:r>
        <w:t>Dana 11. rujna 2017. godine doneseno je rješenje o utvrđenim tražbinama u kojem je utvrđena tražbina I. Višeg isplatnog reda Republika H</w:t>
      </w:r>
      <w:r>
        <w:t>rvatska, Ministarstvo financija u iznosu od 550,25 kn.</w:t>
      </w:r>
    </w:p>
    <w:p w:rsidR="00D02A3D" w:rsidRDefault="00D02A3D">
      <w:pPr>
        <w:pStyle w:val="Standard"/>
        <w:rPr>
          <w:rFonts w:hint="eastAsia"/>
        </w:rPr>
      </w:pPr>
    </w:p>
    <w:p w:rsidR="00D02A3D" w:rsidRDefault="00923A15">
      <w:pPr>
        <w:pStyle w:val="Standard"/>
        <w:rPr>
          <w:rFonts w:hint="eastAsia"/>
        </w:rPr>
      </w:pPr>
      <w:r>
        <w:t>Podneskom od 17. studenog 2017. godine i podneskom od dana 09. svibnja 2018. godine, stečajna upraviteljica predložila je sukladno članku 257. stavka 5. stečajnog zakona predložila da se pozovu vjerov</w:t>
      </w:r>
      <w:r>
        <w:t>nici nižeg isplatno reda da prijave svoje tražbine.</w:t>
      </w:r>
    </w:p>
    <w:p w:rsidR="00D02A3D" w:rsidRDefault="00D02A3D">
      <w:pPr>
        <w:pStyle w:val="Standard"/>
        <w:rPr>
          <w:rFonts w:hint="eastAsia"/>
        </w:rPr>
      </w:pPr>
    </w:p>
    <w:p w:rsidR="00D02A3D" w:rsidRDefault="00D02A3D">
      <w:pPr>
        <w:pStyle w:val="Standard"/>
        <w:rPr>
          <w:rFonts w:hint="eastAsia"/>
          <w:b/>
          <w:bCs/>
        </w:rPr>
      </w:pPr>
    </w:p>
    <w:p w:rsidR="00D02A3D" w:rsidRDefault="00D02A3D">
      <w:pPr>
        <w:pStyle w:val="Standard"/>
        <w:rPr>
          <w:rFonts w:hint="eastAsia"/>
          <w:b/>
          <w:bCs/>
        </w:rPr>
      </w:pPr>
    </w:p>
    <w:p w:rsidR="00D02A3D" w:rsidRDefault="00D02A3D">
      <w:pPr>
        <w:pStyle w:val="Standard"/>
        <w:rPr>
          <w:rFonts w:hint="eastAsia"/>
          <w:b/>
          <w:bCs/>
        </w:rPr>
      </w:pPr>
    </w:p>
    <w:p w:rsidR="00D02A3D" w:rsidRDefault="00923A15">
      <w:pPr>
        <w:pStyle w:val="Standard"/>
        <w:rPr>
          <w:rFonts w:hint="eastAsia"/>
          <w:b/>
          <w:bCs/>
        </w:rPr>
      </w:pPr>
      <w:r>
        <w:rPr>
          <w:b/>
          <w:bCs/>
        </w:rPr>
        <w:lastRenderedPageBreak/>
        <w:t>II. STANJE STEČAJNE MASE</w:t>
      </w:r>
    </w:p>
    <w:p w:rsidR="00D02A3D" w:rsidRDefault="00D02A3D">
      <w:pPr>
        <w:pStyle w:val="Standard"/>
        <w:rPr>
          <w:rFonts w:hint="eastAsia"/>
          <w:b/>
          <w:bCs/>
        </w:rPr>
      </w:pPr>
    </w:p>
    <w:p w:rsidR="00D02A3D" w:rsidRDefault="00923A15">
      <w:pPr>
        <w:pStyle w:val="Standard"/>
        <w:rPr>
          <w:rFonts w:hint="eastAsia"/>
        </w:rPr>
      </w:pPr>
      <w:r>
        <w:t>Na dan otvaranja stečajnog postupka nad Stečajnom masom dužnika, imovina stečajnog dužnika sastojala se od novca na žiro računu (109.442,51 kn) i novca u blagajni (90,00 kn),</w:t>
      </w:r>
      <w:r>
        <w:t xml:space="preserve"> što ukupno iznosi 109.532,51 kn. Drugih priljeva na računu stečajnog dužnika nije bilo.</w:t>
      </w:r>
    </w:p>
    <w:p w:rsidR="00D02A3D" w:rsidRDefault="00D02A3D">
      <w:pPr>
        <w:pStyle w:val="Standard"/>
        <w:rPr>
          <w:rFonts w:hint="eastAsia"/>
        </w:rPr>
      </w:pPr>
    </w:p>
    <w:p w:rsidR="00D02A3D" w:rsidRDefault="00923A15">
      <w:pPr>
        <w:pStyle w:val="Standard"/>
        <w:rPr>
          <w:rFonts w:hint="eastAsia"/>
        </w:rPr>
      </w:pPr>
      <w:r>
        <w:t>Od posljednjeg izvješća namireni su već u prethodnom izvješću navedeni troškovi stečajne mase, a kao novi troškovi bili se jedino oni bankarski, vođenje poslovnog rač</w:t>
      </w:r>
      <w:r>
        <w:t>una.</w:t>
      </w:r>
    </w:p>
    <w:p w:rsidR="00D02A3D" w:rsidRDefault="00D02A3D">
      <w:pPr>
        <w:pStyle w:val="Standard"/>
        <w:rPr>
          <w:rFonts w:hint="eastAsia"/>
        </w:rPr>
      </w:pPr>
    </w:p>
    <w:p w:rsidR="00D02A3D" w:rsidRDefault="00D02A3D">
      <w:pPr>
        <w:pStyle w:val="Standard"/>
        <w:rPr>
          <w:rFonts w:hint="eastAsia"/>
        </w:rPr>
      </w:pPr>
    </w:p>
    <w:p w:rsidR="00D02A3D" w:rsidRDefault="00923A15">
      <w:pPr>
        <w:pStyle w:val="Standard"/>
        <w:rPr>
          <w:rFonts w:hint="eastAsia"/>
          <w:b/>
          <w:bCs/>
        </w:rPr>
      </w:pPr>
      <w:r>
        <w:rPr>
          <w:b/>
          <w:bCs/>
        </w:rPr>
        <w:t>III. RADNJE KOJE ĆE SE PODUZETI U NAREDNOM RAZDOBLJU</w:t>
      </w:r>
    </w:p>
    <w:p w:rsidR="00D02A3D" w:rsidRDefault="00D02A3D">
      <w:pPr>
        <w:pStyle w:val="Standard"/>
        <w:rPr>
          <w:rFonts w:hint="eastAsia"/>
          <w:b/>
          <w:bCs/>
        </w:rPr>
      </w:pPr>
    </w:p>
    <w:p w:rsidR="00D02A3D" w:rsidRDefault="00923A15">
      <w:pPr>
        <w:pStyle w:val="Standard"/>
        <w:rPr>
          <w:rFonts w:hint="eastAsia"/>
        </w:rPr>
      </w:pPr>
      <w:r>
        <w:t>Predlažem da sud zakaže završno ročište pri čemu će se donijeti odluka o raspodjeli viška sredstava (povrat sredstava u proračun) koja ostanu nakon namirenja troškova postupka..</w:t>
      </w:r>
    </w:p>
    <w:p w:rsidR="00D02A3D" w:rsidRDefault="00D02A3D">
      <w:pPr>
        <w:pStyle w:val="Standard"/>
        <w:rPr>
          <w:rFonts w:hint="eastAsia"/>
        </w:rPr>
      </w:pPr>
    </w:p>
    <w:p w:rsidR="00D02A3D" w:rsidRDefault="00D02A3D">
      <w:pPr>
        <w:pStyle w:val="Standard"/>
        <w:rPr>
          <w:rFonts w:hint="eastAsia"/>
        </w:rPr>
      </w:pPr>
    </w:p>
    <w:p w:rsidR="00D02A3D" w:rsidRDefault="00D02A3D">
      <w:pPr>
        <w:pStyle w:val="Standard"/>
        <w:rPr>
          <w:rFonts w:hint="eastAsia"/>
        </w:rPr>
      </w:pPr>
    </w:p>
    <w:p w:rsidR="00D02A3D" w:rsidRDefault="00D02A3D">
      <w:pPr>
        <w:pStyle w:val="Standard"/>
        <w:rPr>
          <w:rFonts w:hint="eastAsia"/>
        </w:rPr>
      </w:pPr>
    </w:p>
    <w:p w:rsidR="00D02A3D" w:rsidRDefault="00923A15">
      <w:pPr>
        <w:pStyle w:val="Standard"/>
        <w:rPr>
          <w:rFonts w:hint="eastAsia"/>
        </w:rPr>
      </w:pPr>
      <w:r>
        <w:t>Mjesto i datu</w:t>
      </w:r>
      <w:r>
        <w:t>m                                                                                   Stečajni upravitelj</w:t>
      </w:r>
    </w:p>
    <w:p w:rsidR="00D02A3D" w:rsidRDefault="00923A15">
      <w:pPr>
        <w:pStyle w:val="Standard"/>
        <w:rPr>
          <w:rFonts w:hint="eastAsia"/>
        </w:rPr>
      </w:pPr>
      <w:r>
        <w:t>Čakovec, 03.06.2019.                                                                        Vesna Baranašić Horvat</w:t>
      </w:r>
    </w:p>
    <w:p w:rsidR="00D02A3D" w:rsidRDefault="00D02A3D">
      <w:pPr>
        <w:pStyle w:val="Standard"/>
        <w:rPr>
          <w:rFonts w:hint="eastAsia"/>
        </w:rPr>
      </w:pPr>
    </w:p>
    <w:p w:rsidR="00D02A3D" w:rsidRDefault="00D02A3D">
      <w:pPr>
        <w:pStyle w:val="Standard"/>
        <w:rPr>
          <w:rFonts w:hint="eastAsia"/>
        </w:rPr>
      </w:pPr>
    </w:p>
    <w:p w:rsidR="00D02A3D" w:rsidRDefault="00D02A3D">
      <w:pPr>
        <w:pStyle w:val="Standard"/>
        <w:rPr>
          <w:rFonts w:hint="eastAsia"/>
        </w:rPr>
      </w:pPr>
    </w:p>
    <w:p w:rsidR="00D02A3D" w:rsidRDefault="00923A15">
      <w:pPr>
        <w:pStyle w:val="Standard"/>
        <w:rPr>
          <w:rFonts w:hint="eastAsia"/>
        </w:rPr>
      </w:pPr>
      <w:r>
        <w:t xml:space="preserve">.    </w:t>
      </w:r>
    </w:p>
    <w:p w:rsidR="00D02A3D" w:rsidRDefault="00D02A3D">
      <w:pPr>
        <w:pStyle w:val="Standard"/>
        <w:rPr>
          <w:rFonts w:hint="eastAsia"/>
          <w:b/>
          <w:bCs/>
        </w:rPr>
      </w:pPr>
    </w:p>
    <w:sectPr w:rsidR="00D02A3D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23A15">
      <w:pPr>
        <w:rPr>
          <w:rFonts w:hint="eastAsia"/>
        </w:rPr>
      </w:pPr>
      <w:r>
        <w:separator/>
      </w:r>
    </w:p>
  </w:endnote>
  <w:endnote w:type="continuationSeparator" w:id="0">
    <w:p w:rsidR="00000000" w:rsidRDefault="00923A1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23A15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000000" w:rsidRDefault="00923A1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D02A3D"/>
    <w:rsid w:val="00923A15"/>
    <w:rsid w:val="00D0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3"/>
        <w:sz w:val="24"/>
        <w:szCs w:val="24"/>
        <w:lang w:val="hr-H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1">
    <w:name w:val="heading 1"/>
    <w:basedOn w:val="Heading"/>
    <w:next w:val="Textbody"/>
    <w:pPr>
      <w:outlineLvl w:val="0"/>
    </w:pPr>
    <w:rPr>
      <w:b/>
      <w:bCs/>
    </w:rPr>
  </w:style>
  <w:style w:type="paragraph" w:styleId="Naslov2">
    <w:name w:val="heading 2"/>
    <w:basedOn w:val="Heading"/>
    <w:next w:val="Textbody"/>
    <w:pPr>
      <w:spacing w:before="200"/>
      <w:outlineLvl w:val="1"/>
    </w:pPr>
    <w:rPr>
      <w:b/>
      <w:bCs/>
    </w:rPr>
  </w:style>
  <w:style w:type="paragraph" w:styleId="Naslov3">
    <w:name w:val="heading 3"/>
    <w:basedOn w:val="Heading"/>
    <w:next w:val="Textbody"/>
    <w:pPr>
      <w:spacing w:before="140"/>
      <w:outlineLvl w:val="2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Popis">
    <w:name w:val="List"/>
    <w:basedOn w:val="Textbody"/>
  </w:style>
  <w:style w:type="paragraph" w:styleId="Opisslik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Naslov">
    <w:name w:val="Title"/>
    <w:basedOn w:val="Heading"/>
    <w:next w:val="Textbody"/>
    <w:pPr>
      <w:jc w:val="center"/>
    </w:pPr>
    <w:rPr>
      <w:b/>
      <w:bCs/>
      <w:sz w:val="56"/>
      <w:szCs w:val="56"/>
    </w:rPr>
  </w:style>
  <w:style w:type="paragraph" w:styleId="Podnaslov">
    <w:name w:val="Subtitle"/>
    <w:basedOn w:val="Heading"/>
    <w:next w:val="Textbody"/>
    <w:pPr>
      <w:spacing w:before="60"/>
      <w:jc w:val="center"/>
    </w:pPr>
    <w:rPr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3"/>
        <w:sz w:val="24"/>
        <w:szCs w:val="24"/>
        <w:lang w:val="hr-H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1">
    <w:name w:val="heading 1"/>
    <w:basedOn w:val="Heading"/>
    <w:next w:val="Textbody"/>
    <w:pPr>
      <w:outlineLvl w:val="0"/>
    </w:pPr>
    <w:rPr>
      <w:b/>
      <w:bCs/>
    </w:rPr>
  </w:style>
  <w:style w:type="paragraph" w:styleId="Naslov2">
    <w:name w:val="heading 2"/>
    <w:basedOn w:val="Heading"/>
    <w:next w:val="Textbody"/>
    <w:pPr>
      <w:spacing w:before="200"/>
      <w:outlineLvl w:val="1"/>
    </w:pPr>
    <w:rPr>
      <w:b/>
      <w:bCs/>
    </w:rPr>
  </w:style>
  <w:style w:type="paragraph" w:styleId="Naslov3">
    <w:name w:val="heading 3"/>
    <w:basedOn w:val="Heading"/>
    <w:next w:val="Textbody"/>
    <w:pPr>
      <w:spacing w:before="140"/>
      <w:outlineLvl w:val="2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Popis">
    <w:name w:val="List"/>
    <w:basedOn w:val="Textbody"/>
  </w:style>
  <w:style w:type="paragraph" w:styleId="Opisslik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Naslov">
    <w:name w:val="Title"/>
    <w:basedOn w:val="Heading"/>
    <w:next w:val="Textbody"/>
    <w:pPr>
      <w:jc w:val="center"/>
    </w:pPr>
    <w:rPr>
      <w:b/>
      <w:bCs/>
      <w:sz w:val="56"/>
      <w:szCs w:val="56"/>
    </w:rPr>
  </w:style>
  <w:style w:type="paragraph" w:styleId="Podnaslov">
    <w:name w:val="Subtitle"/>
    <w:basedOn w:val="Heading"/>
    <w:next w:val="Textbody"/>
    <w:pPr>
      <w:spacing w:before="60"/>
      <w:jc w:val="center"/>
    </w:pPr>
    <w:rPr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 Šobak</dc:creator>
  <cp:lastModifiedBy>Nikolina Cvek</cp:lastModifiedBy>
  <cp:revision>1</cp:revision>
  <cp:lastPrinted>2019-06-04T11:40:00Z</cp:lastPrinted>
  <dcterms:created xsi:type="dcterms:W3CDTF">2019-06-04T09:08:00Z</dcterms:created>
  <dcterms:modified xsi:type="dcterms:W3CDTF">2019-06-06T11:13:00Z</dcterms:modified>
</cp:coreProperties>
</file>